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D3" w:rsidRPr="00D467D3" w:rsidRDefault="00D467D3" w:rsidP="00D467D3">
      <w:pPr>
        <w:widowControl/>
        <w:shd w:val="clear" w:color="auto" w:fill="FDFDFD"/>
        <w:spacing w:line="300" w:lineRule="atLeast"/>
        <w:jc w:val="center"/>
        <w:rPr>
          <w:rFonts w:ascii="宋体" w:eastAsia="宋体" w:hAnsi="宋体" w:cs="宋体"/>
          <w:b/>
          <w:bCs/>
          <w:color w:val="1F4A01"/>
          <w:kern w:val="0"/>
          <w:sz w:val="35"/>
          <w:szCs w:val="35"/>
        </w:rPr>
      </w:pPr>
      <w:r w:rsidRPr="00D467D3">
        <w:rPr>
          <w:rFonts w:ascii="宋体" w:eastAsia="宋体" w:hAnsi="宋体" w:cs="宋体"/>
          <w:b/>
          <w:bCs/>
          <w:color w:val="1F4A01"/>
          <w:kern w:val="0"/>
          <w:sz w:val="35"/>
          <w:szCs w:val="35"/>
        </w:rPr>
        <w:t>申报条件</w:t>
      </w:r>
    </w:p>
    <w:p w:rsidR="00D467D3" w:rsidRPr="00D467D3" w:rsidRDefault="00D467D3" w:rsidP="00D467D3">
      <w:pPr>
        <w:widowControl/>
        <w:spacing w:line="375" w:lineRule="atLeast"/>
        <w:jc w:val="left"/>
        <w:rPr>
          <w:rFonts w:ascii="宋体" w:eastAsia="宋体" w:hAnsi="宋体" w:cs="宋体"/>
          <w:color w:val="363636"/>
          <w:kern w:val="0"/>
          <w:szCs w:val="21"/>
        </w:rPr>
      </w:pPr>
      <w:r w:rsidRPr="00D467D3">
        <w:rPr>
          <w:rFonts w:ascii="宋体" w:eastAsia="宋体" w:hAnsi="宋体" w:cs="宋体"/>
          <w:color w:val="363636"/>
          <w:kern w:val="0"/>
          <w:szCs w:val="21"/>
        </w:rPr>
        <w:t xml:space="preserve">　 </w:t>
      </w:r>
    </w:p>
    <w:p w:rsidR="00D467D3" w:rsidRPr="00D467D3" w:rsidRDefault="00D467D3" w:rsidP="00D467D3">
      <w:pPr>
        <w:widowControl/>
        <w:spacing w:before="100" w:beforeAutospacing="1" w:after="100" w:afterAutospacing="1" w:line="375" w:lineRule="atLeast"/>
        <w:jc w:val="left"/>
        <w:rPr>
          <w:rFonts w:ascii="宋体" w:eastAsia="宋体" w:hAnsi="宋体" w:cs="宋体"/>
          <w:color w:val="363636"/>
          <w:kern w:val="0"/>
          <w:szCs w:val="21"/>
        </w:rPr>
      </w:pPr>
      <w:r w:rsidRPr="00D467D3">
        <w:rPr>
          <w:rFonts w:ascii="宋体" w:eastAsia="宋体" w:hAnsi="宋体" w:cs="宋体"/>
          <w:color w:val="363636"/>
          <w:kern w:val="0"/>
          <w:szCs w:val="21"/>
        </w:rPr>
        <w:t xml:space="preserve">　　新结对的绿色合作伙伴应具有高度的积极性，应在技术和管理方面有足够的能力，能够通过技术合作、示范和/或政策交流执行具有可操作性和可行性的项目。新结对的绿色合作伙伴应展示出具有成功实施拟开展活动的综合能力和资金实力，并充分符合如下标准：</w:t>
      </w:r>
    </w:p>
    <w:p w:rsidR="00D467D3" w:rsidRPr="00D467D3" w:rsidRDefault="00D467D3" w:rsidP="00D467D3">
      <w:pPr>
        <w:widowControl/>
        <w:spacing w:before="100" w:beforeAutospacing="1" w:after="100" w:afterAutospacing="1" w:line="375" w:lineRule="atLeast"/>
        <w:jc w:val="left"/>
        <w:rPr>
          <w:rFonts w:ascii="宋体" w:eastAsia="宋体" w:hAnsi="宋体" w:cs="宋体"/>
          <w:color w:val="363636"/>
          <w:kern w:val="0"/>
          <w:szCs w:val="21"/>
        </w:rPr>
      </w:pPr>
      <w:r w:rsidRPr="00D467D3">
        <w:rPr>
          <w:rFonts w:ascii="宋体" w:eastAsia="宋体" w:hAnsi="宋体" w:cs="宋体"/>
          <w:color w:val="363636"/>
          <w:kern w:val="0"/>
          <w:szCs w:val="21"/>
        </w:rPr>
        <w:t xml:space="preserve">　　（一）至少符合十年合作框架下优先合作领域中的一项，以及其中包含的更广泛的能源和/或环境目标：</w:t>
      </w:r>
      <w:r w:rsidRPr="00D467D3">
        <w:rPr>
          <w:rFonts w:ascii="宋体" w:eastAsia="宋体" w:hAnsi="宋体" w:cs="宋体"/>
          <w:color w:val="363636"/>
          <w:kern w:val="0"/>
          <w:szCs w:val="21"/>
        </w:rPr>
        <w:br/>
        <w:t xml:space="preserve">　　 - 清洁的大气</w:t>
      </w:r>
      <w:r w:rsidRPr="00D467D3">
        <w:rPr>
          <w:rFonts w:ascii="宋体" w:eastAsia="宋体" w:hAnsi="宋体" w:cs="宋体"/>
          <w:color w:val="363636"/>
          <w:kern w:val="0"/>
          <w:szCs w:val="21"/>
        </w:rPr>
        <w:br/>
        <w:t xml:space="preserve">　　 - 清洁的水</w:t>
      </w:r>
      <w:r w:rsidRPr="00D467D3">
        <w:rPr>
          <w:rFonts w:ascii="宋体" w:eastAsia="宋体" w:hAnsi="宋体" w:cs="宋体"/>
          <w:color w:val="363636"/>
          <w:kern w:val="0"/>
          <w:szCs w:val="21"/>
        </w:rPr>
        <w:br/>
        <w:t xml:space="preserve">　　 </w:t>
      </w:r>
      <w:r w:rsidR="007B68EA">
        <w:rPr>
          <w:rFonts w:ascii="宋体" w:eastAsia="宋体" w:hAnsi="宋体" w:cs="宋体"/>
          <w:color w:val="363636"/>
          <w:kern w:val="0"/>
          <w:szCs w:val="21"/>
        </w:rPr>
        <w:t xml:space="preserve"> </w:t>
      </w:r>
      <w:bookmarkStart w:id="0" w:name="_GoBack"/>
      <w:bookmarkEnd w:id="0"/>
      <w:r w:rsidRPr="00D467D3">
        <w:rPr>
          <w:rFonts w:ascii="宋体" w:eastAsia="宋体" w:hAnsi="宋体" w:cs="宋体"/>
          <w:color w:val="363636"/>
          <w:kern w:val="0"/>
          <w:szCs w:val="21"/>
        </w:rPr>
        <w:t>- 清洁高效的交通</w:t>
      </w:r>
      <w:r w:rsidRPr="00D467D3">
        <w:rPr>
          <w:rFonts w:ascii="宋体" w:eastAsia="宋体" w:hAnsi="宋体" w:cs="宋体"/>
          <w:color w:val="363636"/>
          <w:kern w:val="0"/>
          <w:szCs w:val="21"/>
        </w:rPr>
        <w:br/>
        <w:t xml:space="preserve">　　 - 清洁、高效和有保障的电力生产和传输</w:t>
      </w:r>
      <w:r w:rsidRPr="00D467D3">
        <w:rPr>
          <w:rFonts w:ascii="宋体" w:eastAsia="宋体" w:hAnsi="宋体" w:cs="宋体"/>
          <w:color w:val="363636"/>
          <w:kern w:val="0"/>
          <w:szCs w:val="21"/>
        </w:rPr>
        <w:br/>
        <w:t xml:space="preserve">　　 - 森林和湿地生态系统保护</w:t>
      </w:r>
      <w:r w:rsidRPr="00D467D3">
        <w:rPr>
          <w:rFonts w:ascii="宋体" w:eastAsia="宋体" w:hAnsi="宋体" w:cs="宋体"/>
          <w:color w:val="363636"/>
          <w:kern w:val="0"/>
          <w:szCs w:val="21"/>
        </w:rPr>
        <w:br/>
        <w:t xml:space="preserve">　　 - 能效</w:t>
      </w:r>
    </w:p>
    <w:p w:rsidR="00D467D3" w:rsidRPr="00D467D3" w:rsidRDefault="00D467D3" w:rsidP="00D467D3">
      <w:pPr>
        <w:widowControl/>
        <w:spacing w:before="100" w:beforeAutospacing="1" w:after="100" w:afterAutospacing="1" w:line="375" w:lineRule="atLeast"/>
        <w:jc w:val="left"/>
        <w:rPr>
          <w:rFonts w:ascii="宋体" w:eastAsia="宋体" w:hAnsi="宋体" w:cs="宋体"/>
          <w:color w:val="363636"/>
          <w:kern w:val="0"/>
          <w:szCs w:val="21"/>
        </w:rPr>
      </w:pPr>
      <w:r w:rsidRPr="00D467D3">
        <w:rPr>
          <w:rFonts w:ascii="宋体" w:eastAsia="宋体" w:hAnsi="宋体" w:cs="宋体"/>
          <w:color w:val="363636"/>
          <w:kern w:val="0"/>
          <w:szCs w:val="21"/>
        </w:rPr>
        <w:t xml:space="preserve">　　（二）展示出实施结对合作活动所需的组织管理和技术方面的专长和能力，包括：</w:t>
      </w:r>
      <w:r w:rsidRPr="00D467D3">
        <w:rPr>
          <w:rFonts w:ascii="宋体" w:eastAsia="宋体" w:hAnsi="宋体" w:cs="宋体"/>
          <w:color w:val="363636"/>
          <w:kern w:val="0"/>
          <w:szCs w:val="21"/>
        </w:rPr>
        <w:br/>
        <w:t xml:space="preserve">　　 - 项目/活动的管理架构</w:t>
      </w:r>
      <w:r w:rsidRPr="00D467D3">
        <w:rPr>
          <w:rFonts w:ascii="宋体" w:eastAsia="宋体" w:hAnsi="宋体" w:cs="宋体"/>
          <w:color w:val="363636"/>
          <w:kern w:val="0"/>
          <w:szCs w:val="21"/>
        </w:rPr>
        <w:br/>
        <w:t xml:space="preserve">　　 - 项目下各项活动的实施时间表</w:t>
      </w:r>
      <w:r w:rsidRPr="00D467D3">
        <w:rPr>
          <w:rFonts w:ascii="宋体" w:eastAsia="宋体" w:hAnsi="宋体" w:cs="宋体"/>
          <w:color w:val="363636"/>
          <w:kern w:val="0"/>
          <w:szCs w:val="21"/>
        </w:rPr>
        <w:br/>
        <w:t xml:space="preserve">　　 - 开展国际合作的经验</w:t>
      </w:r>
      <w:r w:rsidRPr="00D467D3">
        <w:rPr>
          <w:rFonts w:ascii="宋体" w:eastAsia="宋体" w:hAnsi="宋体" w:cs="宋体"/>
          <w:color w:val="363636"/>
          <w:kern w:val="0"/>
          <w:szCs w:val="21"/>
        </w:rPr>
        <w:br/>
        <w:t xml:space="preserve">　　 - 确认主要合作伙伴和参与合作伙伴</w:t>
      </w:r>
    </w:p>
    <w:p w:rsidR="00D467D3" w:rsidRPr="00D467D3" w:rsidRDefault="00D467D3" w:rsidP="00D467D3">
      <w:pPr>
        <w:widowControl/>
        <w:spacing w:before="100" w:beforeAutospacing="1" w:after="100" w:afterAutospacing="1" w:line="375" w:lineRule="atLeast"/>
        <w:jc w:val="left"/>
        <w:rPr>
          <w:rFonts w:ascii="宋体" w:eastAsia="宋体" w:hAnsi="宋体" w:cs="宋体"/>
          <w:color w:val="363636"/>
          <w:kern w:val="0"/>
          <w:szCs w:val="21"/>
        </w:rPr>
      </w:pPr>
      <w:r w:rsidRPr="00D467D3">
        <w:rPr>
          <w:rFonts w:ascii="宋体" w:eastAsia="宋体" w:hAnsi="宋体" w:cs="宋体"/>
          <w:color w:val="363636"/>
          <w:kern w:val="0"/>
          <w:szCs w:val="21"/>
        </w:rPr>
        <w:t xml:space="preserve">　　（三）展示出实施结对合作的资金实力</w:t>
      </w:r>
    </w:p>
    <w:p w:rsidR="00D467D3" w:rsidRPr="00D467D3" w:rsidRDefault="00D467D3" w:rsidP="00D467D3">
      <w:pPr>
        <w:widowControl/>
        <w:spacing w:before="100" w:beforeAutospacing="1" w:after="100" w:afterAutospacing="1" w:line="375" w:lineRule="atLeast"/>
        <w:jc w:val="left"/>
        <w:rPr>
          <w:rFonts w:ascii="宋体" w:eastAsia="宋体" w:hAnsi="宋体" w:cs="宋体"/>
          <w:color w:val="363636"/>
          <w:kern w:val="0"/>
          <w:szCs w:val="21"/>
        </w:rPr>
      </w:pPr>
      <w:r w:rsidRPr="00D467D3">
        <w:rPr>
          <w:rFonts w:ascii="宋体" w:eastAsia="宋体" w:hAnsi="宋体" w:cs="宋体"/>
          <w:color w:val="363636"/>
          <w:kern w:val="0"/>
          <w:szCs w:val="21"/>
        </w:rPr>
        <w:t xml:space="preserve">　　（四）确认并报告能够反映环境、能源和经济效益的可测量绩效指标，可包括但不限于：</w:t>
      </w:r>
      <w:r w:rsidRPr="00D467D3">
        <w:rPr>
          <w:rFonts w:ascii="宋体" w:eastAsia="宋体" w:hAnsi="宋体" w:cs="宋体"/>
          <w:color w:val="363636"/>
          <w:kern w:val="0"/>
          <w:szCs w:val="21"/>
        </w:rPr>
        <w:br/>
        <w:t xml:space="preserve">　　 - 加强合作伙伴在技术、规划和政策方面的能力</w:t>
      </w:r>
      <w:r w:rsidRPr="00D467D3">
        <w:rPr>
          <w:rFonts w:ascii="宋体" w:eastAsia="宋体" w:hAnsi="宋体" w:cs="宋体"/>
          <w:color w:val="363636"/>
          <w:kern w:val="0"/>
          <w:szCs w:val="21"/>
        </w:rPr>
        <w:br/>
        <w:t xml:space="preserve">　　 - 减轻对环境的负面影响（如资源消耗、污染排放、温室气体排放、废弃物、森林植被减少）</w:t>
      </w:r>
      <w:r w:rsidRPr="00D467D3">
        <w:rPr>
          <w:rFonts w:ascii="宋体" w:eastAsia="宋体" w:hAnsi="宋体" w:cs="宋体"/>
          <w:color w:val="363636"/>
          <w:kern w:val="0"/>
          <w:szCs w:val="21"/>
        </w:rPr>
        <w:br/>
        <w:t xml:space="preserve">　　 - 提高经济发展中资源生产率（如经济效率）</w:t>
      </w:r>
      <w:r w:rsidRPr="00D467D3">
        <w:rPr>
          <w:rFonts w:ascii="宋体" w:eastAsia="宋体" w:hAnsi="宋体" w:cs="宋体"/>
          <w:color w:val="363636"/>
          <w:kern w:val="0"/>
          <w:szCs w:val="21"/>
        </w:rPr>
        <w:br/>
        <w:t xml:space="preserve">　　 - 扩大环境改善对社会的影响（如拥挤成本、福利提高、社会成本）</w:t>
      </w:r>
      <w:r w:rsidRPr="00D467D3">
        <w:rPr>
          <w:rFonts w:ascii="宋体" w:eastAsia="宋体" w:hAnsi="宋体" w:cs="宋体"/>
          <w:color w:val="363636"/>
          <w:kern w:val="0"/>
          <w:szCs w:val="21"/>
        </w:rPr>
        <w:br/>
        <w:t xml:space="preserve">　　 - 扩大关于实施/部署更清洁技术激励措施的政策交流</w:t>
      </w:r>
      <w:r w:rsidRPr="00D467D3">
        <w:rPr>
          <w:rFonts w:ascii="宋体" w:eastAsia="宋体" w:hAnsi="宋体" w:cs="宋体"/>
          <w:color w:val="363636"/>
          <w:kern w:val="0"/>
          <w:szCs w:val="21"/>
        </w:rPr>
        <w:br/>
        <w:t xml:space="preserve">　　 - 增进两国研发和/或教育交流</w:t>
      </w:r>
      <w:r w:rsidRPr="00D467D3">
        <w:rPr>
          <w:rFonts w:ascii="宋体" w:eastAsia="宋体" w:hAnsi="宋体" w:cs="宋体"/>
          <w:color w:val="363636"/>
          <w:kern w:val="0"/>
          <w:szCs w:val="21"/>
        </w:rPr>
        <w:br/>
        <w:t xml:space="preserve">　　 - 扩大两国之间商业交流以及随之产生的就业和收入</w:t>
      </w:r>
      <w:r w:rsidRPr="00D467D3">
        <w:rPr>
          <w:rFonts w:ascii="宋体" w:eastAsia="宋体" w:hAnsi="宋体" w:cs="宋体"/>
          <w:color w:val="363636"/>
          <w:kern w:val="0"/>
          <w:szCs w:val="21"/>
        </w:rPr>
        <w:br/>
        <w:t xml:space="preserve">　　 - 加强清洁技术的推广、部署及应用</w:t>
      </w:r>
    </w:p>
    <w:p w:rsidR="00D467D3" w:rsidRPr="00D467D3" w:rsidRDefault="00D467D3" w:rsidP="00D467D3">
      <w:pPr>
        <w:widowControl/>
        <w:spacing w:before="100" w:beforeAutospacing="1" w:after="100" w:afterAutospacing="1" w:line="375" w:lineRule="atLeast"/>
        <w:jc w:val="left"/>
        <w:rPr>
          <w:rFonts w:ascii="宋体" w:eastAsia="宋体" w:hAnsi="宋体" w:cs="宋体"/>
          <w:color w:val="363636"/>
          <w:kern w:val="0"/>
          <w:szCs w:val="21"/>
        </w:rPr>
      </w:pPr>
      <w:r w:rsidRPr="00D467D3">
        <w:rPr>
          <w:rFonts w:ascii="宋体" w:eastAsia="宋体" w:hAnsi="宋体" w:cs="宋体"/>
          <w:color w:val="363636"/>
          <w:kern w:val="0"/>
          <w:szCs w:val="21"/>
        </w:rPr>
        <w:t xml:space="preserve">　　（五）展示有关技术、框架和概念是可扩展、可复制的，包括：</w:t>
      </w:r>
      <w:r w:rsidRPr="00D467D3">
        <w:rPr>
          <w:rFonts w:ascii="宋体" w:eastAsia="宋体" w:hAnsi="宋体" w:cs="宋体"/>
          <w:color w:val="363636"/>
          <w:kern w:val="0"/>
          <w:szCs w:val="21"/>
        </w:rPr>
        <w:br/>
        <w:t xml:space="preserve">　　 - 项目概念可在中国和/或美国的其他地区应用</w:t>
      </w:r>
      <w:r w:rsidRPr="00D467D3">
        <w:rPr>
          <w:rFonts w:ascii="宋体" w:eastAsia="宋体" w:hAnsi="宋体" w:cs="宋体"/>
          <w:color w:val="363636"/>
          <w:kern w:val="0"/>
          <w:szCs w:val="21"/>
        </w:rPr>
        <w:br/>
      </w:r>
      <w:r w:rsidRPr="00D467D3">
        <w:rPr>
          <w:rFonts w:ascii="宋体" w:eastAsia="宋体" w:hAnsi="宋体" w:cs="宋体"/>
          <w:color w:val="363636"/>
          <w:kern w:val="0"/>
          <w:szCs w:val="21"/>
        </w:rPr>
        <w:lastRenderedPageBreak/>
        <w:t xml:space="preserve">　　 - 项目概念和/或做法可在各个地方层面扩展</w:t>
      </w:r>
      <w:r w:rsidRPr="00D467D3">
        <w:rPr>
          <w:rFonts w:ascii="宋体" w:eastAsia="宋体" w:hAnsi="宋体" w:cs="宋体"/>
          <w:color w:val="363636"/>
          <w:kern w:val="0"/>
          <w:szCs w:val="21"/>
        </w:rPr>
        <w:br/>
        <w:t xml:space="preserve">　　 - 促进技术知识在中国和美国各个地方层面传播</w:t>
      </w:r>
    </w:p>
    <w:p w:rsidR="00D467D3" w:rsidRPr="00D467D3" w:rsidRDefault="00D467D3" w:rsidP="00D467D3">
      <w:pPr>
        <w:widowControl/>
        <w:spacing w:before="100" w:beforeAutospacing="1" w:after="100" w:afterAutospacing="1" w:line="375" w:lineRule="atLeast"/>
        <w:jc w:val="left"/>
        <w:rPr>
          <w:rFonts w:ascii="宋体" w:eastAsia="宋体" w:hAnsi="宋体" w:cs="宋体"/>
          <w:color w:val="363636"/>
          <w:kern w:val="0"/>
          <w:szCs w:val="21"/>
        </w:rPr>
      </w:pPr>
      <w:r w:rsidRPr="00D467D3">
        <w:rPr>
          <w:rFonts w:ascii="宋体" w:eastAsia="宋体" w:hAnsi="宋体" w:cs="宋体"/>
          <w:color w:val="363636"/>
          <w:kern w:val="0"/>
          <w:szCs w:val="21"/>
        </w:rPr>
        <w:t xml:space="preserve">　　（六）使得更广泛的利益攸关方和社会公众获益，如促进社会公众的互动、参与和教育</w:t>
      </w:r>
    </w:p>
    <w:p w:rsidR="009D42D4" w:rsidRDefault="00D467D3" w:rsidP="00D467D3">
      <w:r w:rsidRPr="00D467D3">
        <w:rPr>
          <w:rFonts w:ascii="宋体" w:eastAsia="宋体" w:hAnsi="宋体" w:cs="宋体"/>
          <w:color w:val="363636"/>
          <w:kern w:val="0"/>
          <w:szCs w:val="21"/>
        </w:rPr>
        <w:t xml:space="preserve">　　（七）对于不仅符合十年合作框架下优先合作领域之一，而且展示应对气候变化成效的申请方，将给予优先考虑。</w:t>
      </w:r>
    </w:p>
    <w:sectPr w:rsidR="009D42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96" w:rsidRDefault="002F4C96" w:rsidP="007B68EA">
      <w:r>
        <w:separator/>
      </w:r>
    </w:p>
  </w:endnote>
  <w:endnote w:type="continuationSeparator" w:id="0">
    <w:p w:rsidR="002F4C96" w:rsidRDefault="002F4C96" w:rsidP="007B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96" w:rsidRDefault="002F4C96" w:rsidP="007B68EA">
      <w:r>
        <w:separator/>
      </w:r>
    </w:p>
  </w:footnote>
  <w:footnote w:type="continuationSeparator" w:id="0">
    <w:p w:rsidR="002F4C96" w:rsidRDefault="002F4C96" w:rsidP="007B6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D3"/>
    <w:rsid w:val="00174AD1"/>
    <w:rsid w:val="002F4C96"/>
    <w:rsid w:val="005D3366"/>
    <w:rsid w:val="007B68EA"/>
    <w:rsid w:val="008E61FC"/>
    <w:rsid w:val="009D42D4"/>
    <w:rsid w:val="00D467D3"/>
    <w:rsid w:val="00D4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E773C-D9FD-4101-84BB-E5F0A6F3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67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B68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68EA"/>
    <w:rPr>
      <w:sz w:val="18"/>
      <w:szCs w:val="18"/>
    </w:rPr>
  </w:style>
  <w:style w:type="paragraph" w:styleId="a5">
    <w:name w:val="footer"/>
    <w:basedOn w:val="a"/>
    <w:link w:val="Char0"/>
    <w:uiPriority w:val="99"/>
    <w:unhideWhenUsed/>
    <w:rsid w:val="007B68EA"/>
    <w:pPr>
      <w:tabs>
        <w:tab w:val="center" w:pos="4153"/>
        <w:tab w:val="right" w:pos="8306"/>
      </w:tabs>
      <w:snapToGrid w:val="0"/>
      <w:jc w:val="left"/>
    </w:pPr>
    <w:rPr>
      <w:sz w:val="18"/>
      <w:szCs w:val="18"/>
    </w:rPr>
  </w:style>
  <w:style w:type="character" w:customStyle="1" w:styleId="Char0">
    <w:name w:val="页脚 Char"/>
    <w:basedOn w:val="a0"/>
    <w:link w:val="a5"/>
    <w:uiPriority w:val="99"/>
    <w:rsid w:val="007B68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38842">
      <w:bodyDiv w:val="1"/>
      <w:marLeft w:val="0"/>
      <w:marRight w:val="0"/>
      <w:marTop w:val="0"/>
      <w:marBottom w:val="0"/>
      <w:divBdr>
        <w:top w:val="none" w:sz="0" w:space="0" w:color="auto"/>
        <w:left w:val="none" w:sz="0" w:space="0" w:color="auto"/>
        <w:bottom w:val="none" w:sz="0" w:space="0" w:color="auto"/>
        <w:right w:val="none" w:sz="0" w:space="0" w:color="auto"/>
      </w:divBdr>
      <w:divsChild>
        <w:div w:id="1719234607">
          <w:marLeft w:val="0"/>
          <w:marRight w:val="0"/>
          <w:marTop w:val="0"/>
          <w:marBottom w:val="0"/>
          <w:divBdr>
            <w:top w:val="none" w:sz="0" w:space="0" w:color="auto"/>
            <w:left w:val="none" w:sz="0" w:space="0" w:color="auto"/>
            <w:bottom w:val="none" w:sz="0" w:space="0" w:color="auto"/>
            <w:right w:val="none" w:sz="0" w:space="0" w:color="auto"/>
          </w:divBdr>
          <w:divsChild>
            <w:div w:id="1409183564">
              <w:marLeft w:val="0"/>
              <w:marRight w:val="0"/>
              <w:marTop w:val="0"/>
              <w:marBottom w:val="0"/>
              <w:divBdr>
                <w:top w:val="none" w:sz="0" w:space="0" w:color="auto"/>
                <w:left w:val="none" w:sz="0" w:space="0" w:color="auto"/>
                <w:bottom w:val="none" w:sz="0" w:space="0" w:color="auto"/>
                <w:right w:val="none" w:sz="0" w:space="0" w:color="auto"/>
              </w:divBdr>
              <w:divsChild>
                <w:div w:id="1992521808">
                  <w:marLeft w:val="0"/>
                  <w:marRight w:val="0"/>
                  <w:marTop w:val="0"/>
                  <w:marBottom w:val="150"/>
                  <w:divBdr>
                    <w:top w:val="none" w:sz="0" w:space="0" w:color="auto"/>
                    <w:left w:val="none" w:sz="0" w:space="0" w:color="auto"/>
                    <w:bottom w:val="single" w:sz="12" w:space="8" w:color="A1CB82"/>
                    <w:right w:val="none" w:sz="0" w:space="0" w:color="auto"/>
                  </w:divBdr>
                </w:div>
              </w:divsChild>
            </w:div>
          </w:divsChild>
        </w:div>
      </w:divsChild>
    </w:div>
    <w:div w:id="1297488684">
      <w:bodyDiv w:val="1"/>
      <w:marLeft w:val="0"/>
      <w:marRight w:val="0"/>
      <w:marTop w:val="0"/>
      <w:marBottom w:val="0"/>
      <w:divBdr>
        <w:top w:val="none" w:sz="0" w:space="0" w:color="auto"/>
        <w:left w:val="none" w:sz="0" w:space="0" w:color="auto"/>
        <w:bottom w:val="none" w:sz="0" w:space="0" w:color="auto"/>
        <w:right w:val="none" w:sz="0" w:space="0" w:color="auto"/>
      </w:divBdr>
      <w:divsChild>
        <w:div w:id="1686596506">
          <w:marLeft w:val="0"/>
          <w:marRight w:val="0"/>
          <w:marTop w:val="0"/>
          <w:marBottom w:val="0"/>
          <w:divBdr>
            <w:top w:val="none" w:sz="0" w:space="0" w:color="auto"/>
            <w:left w:val="none" w:sz="0" w:space="0" w:color="auto"/>
            <w:bottom w:val="none" w:sz="0" w:space="0" w:color="auto"/>
            <w:right w:val="none" w:sz="0" w:space="0" w:color="auto"/>
          </w:divBdr>
          <w:divsChild>
            <w:div w:id="738090013">
              <w:marLeft w:val="0"/>
              <w:marRight w:val="0"/>
              <w:marTop w:val="0"/>
              <w:marBottom w:val="0"/>
              <w:divBdr>
                <w:top w:val="none" w:sz="0" w:space="0" w:color="auto"/>
                <w:left w:val="none" w:sz="0" w:space="0" w:color="auto"/>
                <w:bottom w:val="none" w:sz="0" w:space="0" w:color="auto"/>
                <w:right w:val="none" w:sz="0" w:space="0" w:color="auto"/>
              </w:divBdr>
              <w:divsChild>
                <w:div w:id="1365326383">
                  <w:marLeft w:val="0"/>
                  <w:marRight w:val="0"/>
                  <w:marTop w:val="0"/>
                  <w:marBottom w:val="150"/>
                  <w:divBdr>
                    <w:top w:val="none" w:sz="0" w:space="0" w:color="auto"/>
                    <w:left w:val="none" w:sz="0" w:space="0" w:color="auto"/>
                    <w:bottom w:val="single" w:sz="12" w:space="8" w:color="A1CB82"/>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734</Characters>
  <Application>Microsoft Office Word</Application>
  <DocSecurity>0</DocSecurity>
  <Lines>6</Lines>
  <Paragraphs>1</Paragraphs>
  <ScaleCrop>false</ScaleCrop>
  <Company>china</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dc:creator>
  <cp:keywords/>
  <dc:description/>
  <cp:lastModifiedBy>丹</cp:lastModifiedBy>
  <cp:revision>2</cp:revision>
  <dcterms:created xsi:type="dcterms:W3CDTF">2017-05-04T06:49:00Z</dcterms:created>
  <dcterms:modified xsi:type="dcterms:W3CDTF">2017-05-05T09:39:00Z</dcterms:modified>
</cp:coreProperties>
</file>